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6FD2A4A0" w:rsidP="5517869A" w:rsidRDefault="6FD2A4A0" w14:paraId="6C7CFBCC" w14:textId="0F70B0CC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                                                                           GIS Explorer  </w:t>
      </w:r>
    </w:p>
    <w:p w:rsidR="7F73BD25" w:rsidP="5517869A" w:rsidRDefault="7F73BD25" w14:paraId="59FB5A33" w14:textId="30466775">
      <w:pPr>
        <w:spacing w:after="160" w:afterAutospacing="off" w:line="257" w:lineRule="auto"/>
        <w:ind w:left="-20" w:right="-20"/>
      </w:pP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 Explorer is used to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visualise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the coverage of a network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component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it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is used for defining the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contors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of a network element and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provide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visual insights of a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component .</w:t>
      </w:r>
    </w:p>
    <w:p w:rsidR="5517869A" w:rsidP="5517869A" w:rsidRDefault="5517869A" w14:paraId="55F1F430" w14:textId="110C3C8F">
      <w:pPr>
        <w:pStyle w:val="Normal"/>
        <w:spacing w:after="160" w:afterAutospacing="off" w:line="257" w:lineRule="auto"/>
        <w:ind w:left="-20" w:right="-20"/>
        <w:rPr>
          <w:rFonts w:ascii="Aptos" w:hAnsi="Aptos" w:eastAsia="Aptos" w:cs="Aptos"/>
          <w:noProof w:val="0"/>
          <w:sz w:val="22"/>
          <w:szCs w:val="22"/>
          <w:lang w:val="en-US"/>
        </w:rPr>
      </w:pPr>
    </w:p>
    <w:p w:rsidR="7F73BD25" w:rsidP="5517869A" w:rsidRDefault="7F73BD25" w14:paraId="484982DB" w14:textId="02333FF1">
      <w:pPr>
        <w:pStyle w:val="Normal"/>
        <w:spacing w:after="160" w:afterAutospacing="off" w:line="257" w:lineRule="auto"/>
        <w:ind w:left="-20" w:right="-20"/>
      </w:pPr>
      <w:r w:rsidR="7F73BD25">
        <w:drawing>
          <wp:inline wp14:editId="26B02231" wp14:anchorId="5BBBEDBF">
            <wp:extent cx="5943600" cy="2886075"/>
            <wp:effectExtent l="0" t="0" r="0" b="0"/>
            <wp:docPr id="13207646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9634e0b04a045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F73BD25" w:rsidP="5517869A" w:rsidRDefault="7F73BD25" w14:paraId="2565BF24" w14:textId="747507FD">
      <w:pPr>
        <w:spacing w:after="160" w:afterAutospacing="off" w:line="257" w:lineRule="auto"/>
        <w:ind w:left="-20" w:right="-20"/>
      </w:pP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</w:t>
      </w:r>
    </w:p>
    <w:p w:rsidR="7F73BD25" w:rsidP="5517869A" w:rsidRDefault="7F73BD25" w14:paraId="22002CB3" w14:textId="34137338">
      <w:pPr>
        <w:spacing w:after="160" w:afterAutospacing="off" w:line="257" w:lineRule="auto"/>
        <w:ind w:left="-20" w:right="-20"/>
      </w:pP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It is mostly used by the customer end NOC team . It is a static visualization of the coverage of a network component and it is a manual input of file</w:t>
      </w:r>
    </w:p>
    <w:p w:rsidR="7F73BD25" w:rsidP="5517869A" w:rsidRDefault="7F73BD25" w14:paraId="52597C87" w14:textId="293C09AD">
      <w:pPr>
        <w:pStyle w:val="Normal"/>
        <w:spacing w:after="160" w:afterAutospacing="off" w:line="257" w:lineRule="auto"/>
        <w:ind w:left="-20" w:right="-20"/>
        <w:rPr>
          <w:rFonts w:ascii="Aptos" w:hAnsi="Aptos" w:eastAsia="Aptos" w:cs="Aptos"/>
          <w:noProof w:val="0"/>
          <w:sz w:val="22"/>
          <w:szCs w:val="22"/>
          <w:lang w:val="en-US"/>
        </w:rPr>
      </w:pP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which is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basically KML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file queen insert in the KML </w:t>
      </w:r>
      <w:r w:rsidRPr="5517869A" w:rsidR="7F73BD25">
        <w:rPr>
          <w:rFonts w:ascii="Aptos" w:hAnsi="Aptos" w:eastAsia="Aptos" w:cs="Aptos"/>
          <w:noProof w:val="0"/>
          <w:sz w:val="22"/>
          <w:szCs w:val="22"/>
          <w:lang w:val="en-US"/>
        </w:rPr>
        <w:t>management .</w:t>
      </w:r>
    </w:p>
    <w:p w:rsidR="5517869A" w:rsidP="5517869A" w:rsidRDefault="5517869A" w14:paraId="2E17080A" w14:textId="7C0E1A37">
      <w:pPr>
        <w:pStyle w:val="Normal"/>
        <w:spacing w:after="160" w:afterAutospacing="off" w:line="257" w:lineRule="auto"/>
        <w:ind w:left="-20" w:right="-20"/>
        <w:rPr>
          <w:rFonts w:ascii="Aptos" w:hAnsi="Aptos" w:eastAsia="Aptos" w:cs="Aptos"/>
          <w:noProof w:val="0"/>
          <w:sz w:val="22"/>
          <w:szCs w:val="22"/>
          <w:lang w:val="en-US"/>
        </w:rPr>
      </w:pPr>
    </w:p>
    <w:p w:rsidR="12B46E62" w:rsidP="5517869A" w:rsidRDefault="12B46E62" w14:paraId="7ED4D4E7" w14:textId="0AEB9955">
      <w:pPr>
        <w:pStyle w:val="Normal"/>
        <w:spacing w:after="160" w:afterAutospacing="off" w:line="257" w:lineRule="auto"/>
        <w:ind w:left="-20" w:right="-20"/>
      </w:pPr>
      <w:r w:rsidR="12B46E62">
        <w:drawing>
          <wp:inline wp14:editId="786C94F6" wp14:anchorId="6B213BF8">
            <wp:extent cx="5943600" cy="3190875"/>
            <wp:effectExtent l="0" t="0" r="0" b="0"/>
            <wp:docPr id="8779785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c607e728454f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1A5E9747" w14:textId="4CCA4637">
      <w:pPr>
        <w:pStyle w:val="Normal"/>
        <w:spacing w:after="160" w:afterAutospacing="off" w:line="257" w:lineRule="auto"/>
        <w:ind w:left="-20" w:right="-20"/>
      </w:pPr>
    </w:p>
    <w:p w:rsidR="12B46E62" w:rsidP="5517869A" w:rsidRDefault="12B46E62" w14:paraId="0C90E6D7" w14:textId="6983F9E8">
      <w:pPr>
        <w:pStyle w:val="Normal"/>
        <w:spacing w:after="160" w:afterAutospacing="off" w:line="257" w:lineRule="auto"/>
        <w:ind w:left="-20" w:right="-20"/>
      </w:pPr>
      <w:r w:rsidR="12B46E62">
        <w:rPr/>
        <w:t xml:space="preserve">In this image </w:t>
      </w:r>
      <w:r w:rsidR="12B46E62">
        <w:rPr/>
        <w:t>Contors</w:t>
      </w:r>
      <w:r w:rsidR="12B46E62">
        <w:rPr/>
        <w:t xml:space="preserve"> will be shown . </w:t>
      </w:r>
    </w:p>
    <w:p w:rsidR="050FD137" w:rsidP="5517869A" w:rsidRDefault="050FD137" w14:paraId="4DABC3FB" w14:textId="1EB9F5F5">
      <w:pPr>
        <w:pStyle w:val="Normal"/>
        <w:spacing w:after="160" w:afterAutospacing="off" w:line="257" w:lineRule="auto"/>
        <w:ind w:left="-20" w:right="-20"/>
      </w:pPr>
      <w:r w:rsidR="050FD137">
        <w:rPr/>
        <w:t xml:space="preserve">When we toggle show beams </w:t>
      </w:r>
    </w:p>
    <w:p w:rsidR="050FD137" w:rsidP="5517869A" w:rsidRDefault="050FD137" w14:paraId="1950CB00" w14:textId="02D14C11">
      <w:pPr>
        <w:pStyle w:val="Normal"/>
        <w:spacing w:after="160" w:afterAutospacing="off" w:line="257" w:lineRule="auto"/>
        <w:ind w:left="-20" w:right="-20"/>
      </w:pPr>
      <w:r w:rsidR="050FD137">
        <w:drawing>
          <wp:inline wp14:editId="5E2AAD00" wp14:anchorId="64E39A78">
            <wp:extent cx="5943600" cy="1847850"/>
            <wp:effectExtent l="0" t="0" r="0" b="0"/>
            <wp:docPr id="511087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df9414d75445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5789BC1B" w14:textId="4F541778">
      <w:pPr>
        <w:pStyle w:val="Normal"/>
        <w:spacing w:after="160" w:afterAutospacing="off" w:line="257" w:lineRule="auto"/>
        <w:ind w:left="-20" w:right="-20"/>
      </w:pPr>
    </w:p>
    <w:p w:rsidR="742C741E" w:rsidP="5517869A" w:rsidRDefault="742C741E" w14:paraId="7CED4FAC" w14:textId="0AEB9EDE">
      <w:pPr>
        <w:pStyle w:val="Normal"/>
        <w:spacing w:after="160" w:afterAutospacing="off" w:line="257" w:lineRule="auto"/>
        <w:ind w:left="-20" w:right="-20"/>
      </w:pPr>
      <w:r w:rsidR="742C741E">
        <w:rPr/>
        <w:t xml:space="preserve">Beams and contors will be shown </w:t>
      </w:r>
    </w:p>
    <w:p w:rsidR="742C741E" w:rsidP="5517869A" w:rsidRDefault="742C741E" w14:paraId="7624E824" w14:textId="68504A1A">
      <w:pPr>
        <w:pStyle w:val="Normal"/>
        <w:spacing w:after="160" w:afterAutospacing="off" w:line="257" w:lineRule="auto"/>
        <w:ind w:left="-20" w:right="-20"/>
      </w:pPr>
      <w:r w:rsidR="742C741E">
        <w:drawing>
          <wp:inline wp14:editId="5B7BAD32" wp14:anchorId="73B17966">
            <wp:extent cx="5943600" cy="3190875"/>
            <wp:effectExtent l="0" t="0" r="0" b="0"/>
            <wp:docPr id="997796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eba652e26e4d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11AE92D1" w14:textId="772261E0">
      <w:pPr>
        <w:pStyle w:val="Normal"/>
        <w:spacing w:after="160" w:afterAutospacing="off" w:line="257" w:lineRule="auto"/>
        <w:ind w:left="-20" w:right="-20"/>
      </w:pPr>
    </w:p>
    <w:p w:rsidR="6FD2A4A0" w:rsidP="5517869A" w:rsidRDefault="6FD2A4A0" w14:paraId="3CAD4C05" w14:textId="55A03559">
      <w:pPr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noProof w:val="0"/>
          <w:color w:val="212529"/>
          <w:sz w:val="19"/>
          <w:szCs w:val="19"/>
          <w:lang w:val="en-US"/>
        </w:rPr>
      </w:pP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In inventory under satelites channels are added which will be reflected in GIS explorer , channels contains satellite id ,  skylo beam id , </w:t>
      </w:r>
      <w:r w:rsidRPr="5517869A" w:rsidR="6FD2A4A0">
        <w:rPr>
          <w:rFonts w:ascii="Poppins" w:hAnsi="Poppins" w:eastAsia="Poppins" w:cs="Poppins"/>
          <w:b w:val="1"/>
          <w:bCs w:val="1"/>
          <w:i w:val="0"/>
          <w:iCs w:val="0"/>
          <w:caps w:val="0"/>
          <w:smallCaps w:val="0"/>
          <w:noProof w:val="0"/>
          <w:color w:val="212529"/>
          <w:sz w:val="19"/>
          <w:szCs w:val="19"/>
          <w:lang w:val="en-US"/>
        </w:rPr>
        <w:t>Skylo Channel ID , Device name etc .</w:t>
      </w:r>
    </w:p>
    <w:p w:rsidR="5517869A" w:rsidP="5517869A" w:rsidRDefault="5517869A" w14:paraId="1E523BE6" w14:textId="09F97C32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FD2A4A0" w:rsidP="5517869A" w:rsidRDefault="6FD2A4A0" w14:paraId="6A9F3AAC" w14:textId="546B0A81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FD2A4A0">
        <w:drawing>
          <wp:inline wp14:editId="2DD779DA" wp14:anchorId="7426948B">
            <wp:extent cx="4572000" cy="2085975"/>
            <wp:effectExtent l="0" t="0" r="0" b="0"/>
            <wp:docPr id="1599777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590792943464b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60B515A8" w14:textId="471DB9D4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FD2A4A0" w:rsidP="5517869A" w:rsidRDefault="6FD2A4A0" w14:paraId="7554FBE7" w14:textId="15AFC6A1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Beams in GIS Explorer will be provided by </w:t>
      </w: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customer</w:t>
      </w: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as a KML file then it will be added in Admin module </w:t>
      </w:r>
    </w:p>
    <w:p w:rsidR="6FD2A4A0" w:rsidP="5517869A" w:rsidRDefault="6FD2A4A0" w14:paraId="1918990F" w14:textId="02CAF96B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FD2A4A0">
        <w:drawing>
          <wp:inline wp14:editId="6B2AA498" wp14:anchorId="1BE6444C">
            <wp:extent cx="4572000" cy="1885950"/>
            <wp:effectExtent l="0" t="0" r="0" b="0"/>
            <wp:docPr id="284305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1f5cd3f8ea46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D2A4A0" w:rsidP="5517869A" w:rsidRDefault="6FD2A4A0" w14:paraId="3956E71F" w14:textId="673A9FDD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517869A" w:rsidR="6FD2A4A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The uploaded KML file will be reflected as a beam in GIS Explorer</w:t>
      </w:r>
    </w:p>
    <w:p w:rsidR="6FD2A4A0" w:rsidP="5517869A" w:rsidRDefault="6FD2A4A0" w14:paraId="2EA43B75" w14:textId="035CDCC9">
      <w:p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="6FD2A4A0">
        <w:drawing>
          <wp:inline wp14:editId="1519370A" wp14:anchorId="3CDBC665">
            <wp:extent cx="4572000" cy="2114550"/>
            <wp:effectExtent l="0" t="0" r="0" b="0"/>
            <wp:docPr id="736678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786b8d1aa343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53D3B3A5" w14:textId="2B379D61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784307AD" w:rsidP="5517869A" w:rsidRDefault="784307AD" w14:paraId="42ECB02D" w14:textId="33874989">
      <w:pPr>
        <w:spacing w:after="160" w:afterAutospacing="off" w:line="257" w:lineRule="auto"/>
        <w:ind w:left="-20" w:right="-20"/>
      </w:pP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We can select the required KML and the </w:t>
      </w: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>cantor's</w:t>
      </w: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for the </w:t>
      </w: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>kml</w:t>
      </w: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 xml:space="preserve"> will be displayed in the GIS explorer </w:t>
      </w:r>
    </w:p>
    <w:p w:rsidR="784307AD" w:rsidP="5517869A" w:rsidRDefault="784307AD" w14:paraId="1C498CC6" w14:textId="36B652E8">
      <w:pPr>
        <w:pStyle w:val="Normal"/>
        <w:spacing w:after="160" w:afterAutospacing="off" w:line="257" w:lineRule="auto"/>
        <w:ind w:left="-20" w:right="-20"/>
      </w:pPr>
      <w:r w:rsidR="784307AD">
        <w:drawing>
          <wp:inline wp14:editId="4C01CE02" wp14:anchorId="45AD0141">
            <wp:extent cx="5943600" cy="3190875"/>
            <wp:effectExtent l="0" t="0" r="0" b="0"/>
            <wp:docPr id="291928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583f8a475e44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3E34D4E7" w14:textId="7630A0D2">
      <w:pPr>
        <w:pStyle w:val="Normal"/>
        <w:spacing w:after="160" w:afterAutospacing="off" w:line="257" w:lineRule="auto"/>
        <w:ind w:left="-20" w:right="-20"/>
      </w:pPr>
    </w:p>
    <w:p w:rsidR="784307AD" w:rsidP="5517869A" w:rsidRDefault="784307AD" w14:paraId="18C58EEA" w14:textId="7ECB3830">
      <w:pPr>
        <w:spacing w:after="160" w:afterAutospacing="off" w:line="257" w:lineRule="auto"/>
        <w:ind w:left="-20" w:right="-20"/>
      </w:pPr>
      <w:r w:rsidRPr="5517869A" w:rsidR="784307AD">
        <w:rPr>
          <w:rFonts w:ascii="Aptos" w:hAnsi="Aptos" w:eastAsia="Aptos" w:cs="Aptos"/>
          <w:noProof w:val="0"/>
          <w:sz w:val="22"/>
          <w:szCs w:val="22"/>
          <w:lang w:val="en-US"/>
        </w:rPr>
        <w:t>We we can either select or unselect the counters from the counters drop down shown below thank</w:t>
      </w:r>
    </w:p>
    <w:p w:rsidR="5517869A" w:rsidP="5517869A" w:rsidRDefault="5517869A" w14:paraId="77E5F88D" w14:textId="578CF0B4">
      <w:pPr>
        <w:pStyle w:val="Normal"/>
        <w:spacing w:after="160" w:afterAutospacing="off" w:line="257" w:lineRule="auto"/>
        <w:ind w:left="-20" w:right="-20"/>
      </w:pPr>
    </w:p>
    <w:p w:rsidR="784307AD" w:rsidP="5517869A" w:rsidRDefault="784307AD" w14:paraId="10766ACC" w14:textId="09753656">
      <w:pPr>
        <w:pStyle w:val="Normal"/>
        <w:spacing w:after="160" w:afterAutospacing="off" w:line="257" w:lineRule="auto"/>
        <w:ind w:left="-20" w:right="-20"/>
      </w:pPr>
      <w:r w:rsidR="784307AD">
        <w:drawing>
          <wp:inline wp14:editId="70516DE5" wp14:anchorId="2AE1D049">
            <wp:extent cx="5943600" cy="3200400"/>
            <wp:effectExtent l="0" t="0" r="0" b="0"/>
            <wp:docPr id="4985197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2b46beadef47d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17869A" w:rsidP="5517869A" w:rsidRDefault="5517869A" w14:paraId="70AD1799" w14:textId="52425014">
      <w:pPr>
        <w:pStyle w:val="Normal"/>
        <w:spacing w:after="160" w:afterAutospacing="off" w:line="257" w:lineRule="auto"/>
        <w:ind w:left="-20" w:right="-20"/>
      </w:pPr>
    </w:p>
    <w:p w:rsidR="5517869A" w:rsidP="5517869A" w:rsidRDefault="5517869A" w14:paraId="1D0201A5" w14:textId="0B82287C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4D4E2AB"/>
    <w:rsid w:val="050FD137"/>
    <w:rsid w:val="08E66E53"/>
    <w:rsid w:val="0A6D9F46"/>
    <w:rsid w:val="12B46E62"/>
    <w:rsid w:val="1A4D129B"/>
    <w:rsid w:val="34D4E2AB"/>
    <w:rsid w:val="37D72A43"/>
    <w:rsid w:val="3BC422CE"/>
    <w:rsid w:val="3C93CE03"/>
    <w:rsid w:val="4AA8E2C4"/>
    <w:rsid w:val="4B2CDC55"/>
    <w:rsid w:val="4DEFC61F"/>
    <w:rsid w:val="5517869A"/>
    <w:rsid w:val="58A78EC9"/>
    <w:rsid w:val="59142665"/>
    <w:rsid w:val="60F668AD"/>
    <w:rsid w:val="6FD2A4A0"/>
    <w:rsid w:val="742C741E"/>
    <w:rsid w:val="74D5A2FB"/>
    <w:rsid w:val="784307AD"/>
    <w:rsid w:val="7F73B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4E2AB"/>
  <w15:chartTrackingRefBased/>
  <w15:docId w15:val="{A2867D90-BB9F-43F4-8E55-081C0694FD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9634e0b04a0459b" /><Relationship Type="http://schemas.openxmlformats.org/officeDocument/2006/relationships/image" Target="/media/image2.png" Id="R93c607e728454f2d" /><Relationship Type="http://schemas.openxmlformats.org/officeDocument/2006/relationships/image" Target="/media/image3.png" Id="R01df9414d754455a" /><Relationship Type="http://schemas.openxmlformats.org/officeDocument/2006/relationships/image" Target="/media/image4.png" Id="R29eba652e26e4dc7" /><Relationship Type="http://schemas.openxmlformats.org/officeDocument/2006/relationships/image" Target="/media/image5.png" Id="Re590792943464b64" /><Relationship Type="http://schemas.openxmlformats.org/officeDocument/2006/relationships/image" Target="/media/image6.png" Id="R5c1f5cd3f8ea46e4" /><Relationship Type="http://schemas.openxmlformats.org/officeDocument/2006/relationships/image" Target="/media/image7.png" Id="R49786b8d1aa3436f" /><Relationship Type="http://schemas.openxmlformats.org/officeDocument/2006/relationships/image" Target="/media/image8.png" Id="Rcc583f8a475e44ff" /><Relationship Type="http://schemas.openxmlformats.org/officeDocument/2006/relationships/image" Target="/media/image9.png" Id="R442b46beadef47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2024-03-11T17:33:13.9240554Z</dcterms:created>
  <dcterms:modified xsi:type="dcterms:W3CDTF">2024-03-11T17:52:27.2949355Z</dcterms:modified>
  <dc:creator>Damodaran Boopathy</dc:creator>
  <lastModifiedBy>Damodaran Boopathy</lastModifiedBy>
</coreProperties>
</file>